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6A40478C" w:rsidR="00DA140F" w:rsidRDefault="00014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14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5EDE2E3D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142EF">
        <w:rPr>
          <w:rFonts w:ascii="Times New Roman" w:hAnsi="Times New Roman" w:cs="Times New Roman"/>
          <w:sz w:val="24"/>
          <w:szCs w:val="24"/>
        </w:rPr>
        <w:t>SEPTEMBER 9</w:t>
      </w:r>
      <w:r w:rsidR="00F831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31BC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8E63A9" w14:textId="0B939C45" w:rsidR="0015260E" w:rsidRDefault="00DA140F" w:rsidP="00014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</w:p>
    <w:p w14:paraId="38DEC873" w14:textId="77777777" w:rsidR="000142EF" w:rsidRDefault="000142EF" w:rsidP="000142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2A5F4AD1" w:rsidR="00DA140F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545">
        <w:rPr>
          <w:rFonts w:ascii="Times New Roman" w:hAnsi="Times New Roman" w:cs="Times New Roman"/>
          <w:sz w:val="24"/>
          <w:szCs w:val="24"/>
        </w:rPr>
        <w:t>Ordinance 1434 – Design Review changes</w:t>
      </w:r>
      <w:r w:rsidR="000142EF">
        <w:rPr>
          <w:rFonts w:ascii="Times New Roman" w:hAnsi="Times New Roman" w:cs="Times New Roman"/>
          <w:sz w:val="24"/>
          <w:szCs w:val="24"/>
        </w:rPr>
        <w:t xml:space="preserve"> (back from Council)</w:t>
      </w:r>
    </w:p>
    <w:p w14:paraId="24C5EAED" w14:textId="57D24603" w:rsidR="000142EF" w:rsidRDefault="000142EF" w:rsidP="000142EF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38D4B89B" w14:textId="03371D6C" w:rsidR="000142EF" w:rsidRPr="00371C60" w:rsidRDefault="000142EF" w:rsidP="000142EF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Guidelines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42E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12F4A"/>
    <w:rsid w:val="00B57141"/>
    <w:rsid w:val="00C4132F"/>
    <w:rsid w:val="00CE3A9E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71465"/>
    <w:rsid w:val="00F831BC"/>
    <w:rsid w:val="00FA3FD3"/>
    <w:rsid w:val="00FB570B"/>
    <w:rsid w:val="00FE3C16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2021-02-04T13:38:00Z</cp:lastPrinted>
  <dcterms:created xsi:type="dcterms:W3CDTF">2021-09-30T12:37:00Z</dcterms:created>
  <dcterms:modified xsi:type="dcterms:W3CDTF">2021-09-30T12:37:00Z</dcterms:modified>
</cp:coreProperties>
</file>