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1AFFC69F" w:rsidR="00DA140F" w:rsidRDefault="009A175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8A4A70">
        <w:rPr>
          <w:rFonts w:ascii="Times New Roman" w:hAnsi="Times New Roman" w:cs="Times New Roman"/>
          <w:b/>
          <w:sz w:val="24"/>
          <w:szCs w:val="24"/>
        </w:rPr>
        <w:t>12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8A4A70">
        <w:rPr>
          <w:rFonts w:ascii="Times New Roman" w:hAnsi="Times New Roman" w:cs="Times New Roman"/>
          <w:b/>
          <w:sz w:val="24"/>
          <w:szCs w:val="24"/>
        </w:rPr>
        <w:t>3</w:t>
      </w:r>
    </w:p>
    <w:p w14:paraId="58AFE5AE" w14:textId="5E599F5A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6C4A557C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A4A70">
        <w:rPr>
          <w:rFonts w:ascii="Times New Roman" w:hAnsi="Times New Roman" w:cs="Times New Roman"/>
          <w:sz w:val="24"/>
          <w:szCs w:val="24"/>
        </w:rPr>
        <w:t>DEC</w:t>
      </w:r>
      <w:r w:rsidR="00D86737">
        <w:rPr>
          <w:rFonts w:ascii="Times New Roman" w:hAnsi="Times New Roman" w:cs="Times New Roman"/>
          <w:sz w:val="24"/>
          <w:szCs w:val="24"/>
        </w:rPr>
        <w:t>E</w:t>
      </w:r>
      <w:r w:rsidR="0023685F">
        <w:rPr>
          <w:rFonts w:ascii="Times New Roman" w:hAnsi="Times New Roman" w:cs="Times New Roman"/>
          <w:sz w:val="24"/>
          <w:szCs w:val="24"/>
        </w:rPr>
        <w:t>M</w:t>
      </w:r>
      <w:r w:rsidR="00FA3FD3">
        <w:rPr>
          <w:rFonts w:ascii="Times New Roman" w:hAnsi="Times New Roman" w:cs="Times New Roman"/>
          <w:sz w:val="24"/>
          <w:szCs w:val="24"/>
        </w:rPr>
        <w:t>BER</w:t>
      </w:r>
      <w:r w:rsidR="005E6B2C">
        <w:rPr>
          <w:rFonts w:ascii="Times New Roman" w:hAnsi="Times New Roman" w:cs="Times New Roman"/>
          <w:sz w:val="24"/>
          <w:szCs w:val="24"/>
        </w:rPr>
        <w:t xml:space="preserve"> </w:t>
      </w:r>
      <w:r w:rsidR="008A4A70">
        <w:rPr>
          <w:rFonts w:ascii="Times New Roman" w:hAnsi="Times New Roman" w:cs="Times New Roman"/>
          <w:sz w:val="24"/>
          <w:szCs w:val="24"/>
        </w:rPr>
        <w:t>8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4BE5B" w14:textId="774E7EBE" w:rsidR="008A4A70" w:rsidRPr="008A4A70" w:rsidRDefault="00DA140F" w:rsidP="008A4A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AA2F2D">
        <w:rPr>
          <w:rFonts w:ascii="Times New Roman" w:hAnsi="Times New Roman" w:cs="Times New Roman"/>
          <w:sz w:val="24"/>
          <w:szCs w:val="24"/>
        </w:rPr>
        <w:t>Election of Vice-Chairman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07B186F" w14:textId="5D6501A9" w:rsidR="00610DA6" w:rsidRDefault="00610DA6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4A106ED7" w14:textId="77777777" w:rsidR="00C62AB3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What does the Design Review want for guidelines/level of </w:t>
      </w:r>
    </w:p>
    <w:p w14:paraId="3D522651" w14:textId="22A10AE0" w:rsidR="00C62AB3" w:rsidRPr="00C62AB3" w:rsidRDefault="00C62AB3" w:rsidP="00C62AB3">
      <w:pPr>
        <w:spacing w:after="0"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C62AB3">
        <w:rPr>
          <w:rFonts w:ascii="Times New Roman" w:hAnsi="Times New Roman" w:cs="Times New Roman"/>
          <w:sz w:val="24"/>
          <w:szCs w:val="24"/>
        </w:rPr>
        <w:t xml:space="preserve">            tolerance/need to specify exactly what the DR is after</w:t>
      </w:r>
    </w:p>
    <w:p w14:paraId="4B3324CF" w14:textId="77777777" w:rsidR="00C62AB3" w:rsidRDefault="00C62AB3" w:rsidP="00C62AB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1394B6BD" w:rsidR="00DA140F" w:rsidRPr="00371C60" w:rsidRDefault="008A4A70" w:rsidP="00C62AB3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&amp; Procedures – Cliff Soudil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4132F"/>
    <w:rsid w:val="00C62AB3"/>
    <w:rsid w:val="00CE3A9E"/>
    <w:rsid w:val="00D54915"/>
    <w:rsid w:val="00D57F8D"/>
    <w:rsid w:val="00D64E06"/>
    <w:rsid w:val="00D86737"/>
    <w:rsid w:val="00DA140F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4</cp:revision>
  <cp:lastPrinted>2022-01-13T15:55:00Z</cp:lastPrinted>
  <dcterms:created xsi:type="dcterms:W3CDTF">2022-12-27T20:47:00Z</dcterms:created>
  <dcterms:modified xsi:type="dcterms:W3CDTF">2022-12-29T21:16:00Z</dcterms:modified>
</cp:coreProperties>
</file>